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2B1CC0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71185A" w:rsidP="0071185A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 w:rsidRPr="001D2C73">
                    <w:rPr>
                      <w:rFonts w:ascii="Calibri" w:hAnsi="Calibri" w:cs="Tahoma"/>
                    </w:rPr>
                    <w:t>Benchmark Assessment B</w:t>
                  </w:r>
                </w:p>
                <w:p w:rsidR="00431163" w:rsidRPr="009D67AA" w:rsidRDefault="00FD711B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FD711B">
                    <w:rPr>
                      <w:rFonts w:ascii="Calibri" w:hAnsi="Calibri" w:cs="Tahoma"/>
                      <w:sz w:val="28"/>
                      <w:szCs w:val="28"/>
                    </w:rPr>
                    <w:t>Search and Recovery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061908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DD1D8B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Default="00C61A5B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1163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Navigate to </w:t>
            </w:r>
            <w:proofErr w:type="spellStart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Zarya</w:t>
            </w:r>
            <w:proofErr w:type="spellEnd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(Green)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Retrieve </w:t>
            </w:r>
            <w:proofErr w:type="spellStart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Zarya</w:t>
            </w:r>
            <w:proofErr w:type="spellEnd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Default="00C61A5B" w:rsidP="00C61A5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3D6D1C" w:rsidRDefault="00C61A5B" w:rsidP="00C61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71185A">
        <w:trPr>
          <w:trHeight w:val="2602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C61A5B" w:rsidRDefault="0000715B" w:rsidP="002B1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C61A5B" w:rsidRDefault="0000715B" w:rsidP="002B1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1A5B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71185A" w:rsidRPr="00CF67CF" w:rsidTr="00687460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71185A" w:rsidRPr="00CF67CF" w:rsidRDefault="0071185A" w:rsidP="0071185A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CF67CF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71185A" w:rsidRPr="00CF67CF" w:rsidRDefault="0071185A" w:rsidP="007118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71185A" w:rsidRPr="00CF67CF" w:rsidRDefault="0071185A" w:rsidP="00711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71185A" w:rsidRPr="00CF67CF" w:rsidRDefault="0071185A" w:rsidP="00711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71185A" w:rsidRPr="00CF67CF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71185A" w:rsidRPr="00CF67CF" w:rsidRDefault="0071185A" w:rsidP="0071185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71185A" w:rsidRPr="00CF67CF" w:rsidRDefault="0071185A" w:rsidP="007118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71185A" w:rsidRPr="00CF67CF" w:rsidRDefault="0071185A" w:rsidP="007118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71185A" w:rsidRPr="00CF67CF" w:rsidRDefault="0071185A" w:rsidP="007118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71185A" w:rsidRPr="00CF67CF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71185A" w:rsidRPr="00CF67CF" w:rsidRDefault="0071185A" w:rsidP="0071185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71185A" w:rsidRPr="00CF67CF" w:rsidRDefault="0071185A" w:rsidP="0071185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C61A5B" w:rsidRPr="005473EE" w:rsidRDefault="00C61A5B" w:rsidP="00C61A5B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51" w:rsidRDefault="00B54B51" w:rsidP="00ED032F">
      <w:pPr>
        <w:spacing w:after="0" w:line="240" w:lineRule="auto"/>
      </w:pPr>
      <w:r>
        <w:separator/>
      </w:r>
    </w:p>
  </w:endnote>
  <w:endnote w:type="continuationSeparator" w:id="0">
    <w:p w:rsidR="00B54B51" w:rsidRDefault="00B54B5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51" w:rsidRDefault="00B54B51" w:rsidP="00ED032F">
      <w:pPr>
        <w:spacing w:after="0" w:line="240" w:lineRule="auto"/>
      </w:pPr>
      <w:r>
        <w:separator/>
      </w:r>
    </w:p>
  </w:footnote>
  <w:footnote w:type="continuationSeparator" w:id="0">
    <w:p w:rsidR="00B54B51" w:rsidRDefault="00B54B51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0715B"/>
    <w:rsid w:val="00016D23"/>
    <w:rsid w:val="00061908"/>
    <w:rsid w:val="00082573"/>
    <w:rsid w:val="000943D8"/>
    <w:rsid w:val="000C7F09"/>
    <w:rsid w:val="00160E9B"/>
    <w:rsid w:val="001C5761"/>
    <w:rsid w:val="00201048"/>
    <w:rsid w:val="00212EB0"/>
    <w:rsid w:val="00254F8F"/>
    <w:rsid w:val="0026501F"/>
    <w:rsid w:val="002907D5"/>
    <w:rsid w:val="002A360A"/>
    <w:rsid w:val="002B1CC0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67C18"/>
    <w:rsid w:val="00667EBB"/>
    <w:rsid w:val="006A7070"/>
    <w:rsid w:val="006B60B0"/>
    <w:rsid w:val="0070773B"/>
    <w:rsid w:val="0071185A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11F3B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AD4989"/>
    <w:rsid w:val="00B07F7E"/>
    <w:rsid w:val="00B11A4B"/>
    <w:rsid w:val="00B255EF"/>
    <w:rsid w:val="00B402D9"/>
    <w:rsid w:val="00B54B51"/>
    <w:rsid w:val="00B72FEB"/>
    <w:rsid w:val="00B84609"/>
    <w:rsid w:val="00C3319B"/>
    <w:rsid w:val="00C3703F"/>
    <w:rsid w:val="00C4161C"/>
    <w:rsid w:val="00C52AC5"/>
    <w:rsid w:val="00C61A5B"/>
    <w:rsid w:val="00C84FA7"/>
    <w:rsid w:val="00C90522"/>
    <w:rsid w:val="00CA14E2"/>
    <w:rsid w:val="00CD60C8"/>
    <w:rsid w:val="00CF1701"/>
    <w:rsid w:val="00CF5FEF"/>
    <w:rsid w:val="00D2125D"/>
    <w:rsid w:val="00D26BEB"/>
    <w:rsid w:val="00D54CB5"/>
    <w:rsid w:val="00DA1E44"/>
    <w:rsid w:val="00DB02A7"/>
    <w:rsid w:val="00DD1D8B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D711B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10</cp:revision>
  <dcterms:created xsi:type="dcterms:W3CDTF">2015-02-02T04:06:00Z</dcterms:created>
  <dcterms:modified xsi:type="dcterms:W3CDTF">2015-02-02T19:37:00Z</dcterms:modified>
</cp:coreProperties>
</file>